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012AE777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 xml:space="preserve">3GPP TSG-RAN WG4 Meeting # </w:t>
      </w:r>
      <w:r w:rsidR="0033338C">
        <w:rPr>
          <w:b/>
          <w:noProof/>
          <w:sz w:val="24"/>
        </w:rPr>
        <w:t>10</w:t>
      </w:r>
      <w:r w:rsidR="008B02D1">
        <w:rPr>
          <w:b/>
          <w:noProof/>
          <w:sz w:val="24"/>
        </w:rPr>
        <w:t>6</w:t>
      </w:r>
      <w:r w:rsidR="00733D98">
        <w:rPr>
          <w:b/>
          <w:noProof/>
          <w:sz w:val="24"/>
        </w:rPr>
        <w:t>bis</w:t>
      </w:r>
      <w:r w:rsidR="00353FC6">
        <w:rPr>
          <w:b/>
          <w:noProof/>
          <w:sz w:val="24"/>
        </w:rPr>
        <w:t>-e</w:t>
      </w:r>
      <w:r w:rsidR="00B66DD7">
        <w:rPr>
          <w:b/>
          <w:i/>
          <w:noProof/>
          <w:sz w:val="28"/>
        </w:rPr>
        <w:tab/>
      </w:r>
      <w:r w:rsidR="00353193" w:rsidRPr="00353193">
        <w:rPr>
          <w:b/>
          <w:i/>
          <w:noProof/>
          <w:sz w:val="28"/>
        </w:rPr>
        <w:t>R4-2304039</w:t>
      </w:r>
    </w:p>
    <w:p w14:paraId="3E512B0B" w14:textId="4CE59E0C" w:rsidR="00D12A57" w:rsidRPr="006C1584" w:rsidRDefault="00534BCD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534BCD">
        <w:rPr>
          <w:rFonts w:ascii="Arial" w:hAnsi="Arial" w:cs="Arial"/>
          <w:b/>
          <w:sz w:val="24"/>
          <w:szCs w:val="24"/>
        </w:rPr>
        <w:t xml:space="preserve">Electronic Meeting, </w:t>
      </w:r>
      <w:r w:rsidR="00CF7877">
        <w:rPr>
          <w:rFonts w:ascii="Arial" w:hAnsi="Arial" w:cs="Arial"/>
          <w:b/>
          <w:sz w:val="24"/>
          <w:szCs w:val="24"/>
        </w:rPr>
        <w:t xml:space="preserve">April </w:t>
      </w:r>
      <w:r w:rsidR="004949C6">
        <w:rPr>
          <w:rFonts w:ascii="Arial" w:hAnsi="Arial" w:cs="Arial"/>
          <w:b/>
          <w:sz w:val="24"/>
          <w:szCs w:val="24"/>
        </w:rPr>
        <w:t>17-26</w:t>
      </w:r>
      <w:r w:rsidR="00965E47">
        <w:rPr>
          <w:rFonts w:ascii="Arial" w:hAnsi="Arial" w:cs="Arial"/>
          <w:b/>
          <w:sz w:val="24"/>
          <w:szCs w:val="24"/>
        </w:rPr>
        <w:t>, 2023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     </w:t>
      </w:r>
    </w:p>
    <w:p w14:paraId="4AED29A0" w14:textId="5DE60B06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="00956349" w:rsidRPr="00956349">
        <w:rPr>
          <w:rFonts w:ascii="Arial" w:hAnsi="Arial" w:cs="Arial"/>
          <w:bCs/>
          <w:lang w:val="en-US"/>
        </w:rPr>
        <w:t>Nokia</w:t>
      </w:r>
    </w:p>
    <w:p w14:paraId="0762B6CB" w14:textId="1CCE0852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312BF3" w:rsidRPr="00312BF3">
        <w:rPr>
          <w:rFonts w:ascii="Arial" w:hAnsi="Arial" w:cs="Arial"/>
          <w:lang w:val="en-US"/>
        </w:rPr>
        <w:t>Discussions on NR interband 2UL CA co-ex simplification</w:t>
      </w:r>
    </w:p>
    <w:p w14:paraId="710B5126" w14:textId="24B16B0D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353193" w:rsidRPr="00353193">
        <w:rPr>
          <w:rFonts w:ascii="Arial" w:hAnsi="Arial" w:cs="Arial"/>
          <w:bCs/>
          <w:lang w:val="en-US"/>
        </w:rPr>
        <w:t>5.1.3</w:t>
      </w:r>
    </w:p>
    <w:p w14:paraId="5A3522FA" w14:textId="32314A1B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F15650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16FBB13A" w:rsidR="00B93FB3" w:rsidRDefault="007C3A71" w:rsidP="00B93FB3">
      <w:pPr>
        <w:rPr>
          <w:lang w:val="en-US"/>
        </w:rPr>
      </w:pPr>
      <w:r>
        <w:rPr>
          <w:lang w:val="en-US"/>
        </w:rPr>
        <w:t xml:space="preserve">In </w:t>
      </w:r>
      <w:r w:rsidR="00274713">
        <w:rPr>
          <w:lang w:val="en-US"/>
        </w:rPr>
        <w:t>RAN4#106 there was further discussion on how to reduce test burden related to 2UL CA UE to UE co-ex requirement as companies felt that single carrier testing mostly guarantees performance due to intersection rule.</w:t>
      </w:r>
    </w:p>
    <w:p w14:paraId="0F68473A" w14:textId="57C53465" w:rsidR="00274713" w:rsidRDefault="00274713" w:rsidP="00B93FB3">
      <w:pPr>
        <w:rPr>
          <w:lang w:val="en-US"/>
        </w:rPr>
      </w:pPr>
      <w:r>
        <w:rPr>
          <w:lang w:val="en-US"/>
        </w:rPr>
        <w:t>In the end three CRs [2][3][4] were agreed for LTE simplification.</w:t>
      </w:r>
    </w:p>
    <w:p w14:paraId="31215D0A" w14:textId="7EFBC89C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33374D2D" w14:textId="58ADC76F" w:rsidR="00EC6CA2" w:rsidRDefault="003E0F2A" w:rsidP="00312BF3">
      <w:pPr>
        <w:rPr>
          <w:lang w:val="en-US"/>
        </w:rPr>
      </w:pPr>
      <w:r>
        <w:rPr>
          <w:lang w:val="en-US"/>
        </w:rPr>
        <w:t xml:space="preserve">During discussion in the </w:t>
      </w:r>
      <w:r w:rsidR="004D5874">
        <w:rPr>
          <w:lang w:val="en-US"/>
        </w:rPr>
        <w:t xml:space="preserve">RAN4#106 </w:t>
      </w:r>
      <w:r>
        <w:rPr>
          <w:lang w:val="en-US"/>
        </w:rPr>
        <w:t xml:space="preserve">meeting it was decided that most of the requirements in 2UL CA UE to UE co-ex are unnecessary and can be removed. </w:t>
      </w:r>
      <w:r w:rsidR="00D64710">
        <w:rPr>
          <w:lang w:val="en-US"/>
        </w:rPr>
        <w:t>However</w:t>
      </w:r>
      <w:r w:rsidR="004D5874">
        <w:rPr>
          <w:lang w:val="en-US"/>
        </w:rPr>
        <w:t>, requirements</w:t>
      </w:r>
      <w:r>
        <w:rPr>
          <w:lang w:val="en-US"/>
        </w:rPr>
        <w:t xml:space="preserve"> which are expressed as frequency range are kept with an exception that if such requirement is due to </w:t>
      </w:r>
      <w:proofErr w:type="gramStart"/>
      <w:r>
        <w:rPr>
          <w:lang w:val="en-US"/>
        </w:rPr>
        <w:t>close proximity</w:t>
      </w:r>
      <w:proofErr w:type="gramEnd"/>
      <w:r>
        <w:rPr>
          <w:lang w:val="en-US"/>
        </w:rPr>
        <w:t xml:space="preserve"> of two bands those can also be removed as single band case is more stringent, see Figure 1 where frequency range 859-869 MHz is </w:t>
      </w:r>
      <w:r w:rsidR="00D64710">
        <w:rPr>
          <w:lang w:val="en-US"/>
        </w:rPr>
        <w:t>kept,</w:t>
      </w:r>
      <w:r>
        <w:rPr>
          <w:lang w:val="en-US"/>
        </w:rPr>
        <w:t xml:space="preserve"> and other requirements are removed.</w:t>
      </w:r>
    </w:p>
    <w:p w14:paraId="560362CE" w14:textId="77777777" w:rsidR="00EC6CA2" w:rsidRDefault="00EC6CA2" w:rsidP="00EC6CA2">
      <w:pPr>
        <w:keepNext/>
      </w:pPr>
      <w:r>
        <w:rPr>
          <w:noProof/>
        </w:rPr>
        <w:drawing>
          <wp:inline distT="0" distB="0" distL="0" distR="0" wp14:anchorId="7C8F94C6" wp14:editId="5D10B726">
            <wp:extent cx="6122035" cy="296989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96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96478" w14:textId="0179B079" w:rsidR="00EC6CA2" w:rsidRDefault="00EC6CA2" w:rsidP="00EC6CA2">
      <w:pPr>
        <w:pStyle w:val="TH"/>
      </w:pPr>
      <w:r>
        <w:t xml:space="preserve">Figure </w:t>
      </w:r>
      <w:r w:rsidR="00353193">
        <w:fldChar w:fldCharType="begin"/>
      </w:r>
      <w:r w:rsidR="00353193">
        <w:instrText xml:space="preserve"> SEQ Figure \* ARABIC </w:instrText>
      </w:r>
      <w:r w:rsidR="00353193">
        <w:fldChar w:fldCharType="separate"/>
      </w:r>
      <w:r>
        <w:rPr>
          <w:noProof/>
        </w:rPr>
        <w:t>1</w:t>
      </w:r>
      <w:r w:rsidR="00353193">
        <w:rPr>
          <w:noProof/>
        </w:rPr>
        <w:fldChar w:fldCharType="end"/>
      </w:r>
      <w:r>
        <w:t>:R4-2303509</w:t>
      </w:r>
    </w:p>
    <w:p w14:paraId="5F72E62A" w14:textId="7C636418" w:rsidR="003402F2" w:rsidRPr="003402F2" w:rsidRDefault="003E0F2A" w:rsidP="00D668CE">
      <w:pPr>
        <w:rPr>
          <w:lang w:val="en-US"/>
        </w:rPr>
      </w:pPr>
      <w:r w:rsidRPr="00AD0AC7">
        <w:t xml:space="preserve">As a </w:t>
      </w:r>
      <w:r w:rsidR="00D64710">
        <w:t>next step we propose to make similar simplification for 38.101-1 specification</w:t>
      </w:r>
      <w:r w:rsidR="00D668CE">
        <w:t xml:space="preserve"> </w:t>
      </w:r>
      <w:r w:rsidR="003402F2" w:rsidRPr="003402F2">
        <w:rPr>
          <w:lang w:val="en-US"/>
        </w:rPr>
        <w:t>Table 6.5A.3.2.3-1: Requirements for uplink inter-band carrier aggregation (two bands)</w:t>
      </w:r>
      <w:r w:rsidR="00D668CE">
        <w:rPr>
          <w:lang w:val="en-US"/>
        </w:rPr>
        <w:t xml:space="preserve"> starting from Rel-16.</w:t>
      </w:r>
    </w:p>
    <w:p w14:paraId="7DE08BE8" w14:textId="1F3EE2D4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031573">
        <w:rPr>
          <w:lang w:val="en-US"/>
        </w:rPr>
        <w:t>Conclusion</w:t>
      </w:r>
    </w:p>
    <w:p w14:paraId="72919BE9" w14:textId="77777777" w:rsidR="006B5BD9" w:rsidRDefault="00031573" w:rsidP="00031573">
      <w:pPr>
        <w:rPr>
          <w:lang w:val="en-US"/>
        </w:rPr>
      </w:pPr>
      <w:r>
        <w:rPr>
          <w:lang w:val="en-US"/>
        </w:rPr>
        <w:t>In this contribution we have proposed</w:t>
      </w:r>
      <w:r w:rsidR="007B33B4">
        <w:rPr>
          <w:lang w:val="en-US"/>
        </w:rPr>
        <w:t xml:space="preserve"> to </w:t>
      </w:r>
    </w:p>
    <w:p w14:paraId="2C44646A" w14:textId="64C05B13" w:rsidR="00031573" w:rsidRPr="006B5BD9" w:rsidRDefault="006B5BD9" w:rsidP="00031573">
      <w:pPr>
        <w:rPr>
          <w:b/>
          <w:bCs/>
          <w:lang w:val="en-US"/>
        </w:rPr>
      </w:pPr>
      <w:r w:rsidRPr="006B5BD9">
        <w:rPr>
          <w:b/>
          <w:bCs/>
          <w:lang w:val="en-US"/>
        </w:rPr>
        <w:t xml:space="preserve">Proposal: </w:t>
      </w:r>
      <w:r w:rsidR="007B33B4" w:rsidRPr="006B5BD9">
        <w:rPr>
          <w:b/>
          <w:bCs/>
          <w:lang w:val="en-US"/>
        </w:rPr>
        <w:t>simplify 38.101-1 specification Table 6.5A.3.2.3-1: Requirements for uplink inter-band carrier aggregation (two bands) in similar manner as was done from LTE [2][3][4].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lastRenderedPageBreak/>
        <w:t>References</w:t>
      </w:r>
    </w:p>
    <w:p w14:paraId="0CC20516" w14:textId="6768D1A4" w:rsidR="007C3A71" w:rsidRDefault="00BE4FE5" w:rsidP="007C3A71">
      <w:bookmarkStart w:id="3" w:name="_Ref508638450"/>
      <w:bookmarkStart w:id="4" w:name="_Ref3386619"/>
      <w:r>
        <w:t xml:space="preserve">[1] </w:t>
      </w:r>
      <w:r>
        <w:tab/>
      </w:r>
      <w:r>
        <w:tab/>
      </w:r>
      <w:r w:rsidR="00355CCD" w:rsidRPr="00355CCD">
        <w:t>R4-2300425</w:t>
      </w:r>
      <w:r w:rsidR="00355CCD" w:rsidRPr="00355CCD">
        <w:tab/>
        <w:t>Discussions on LTE interband 2UL CA co-ex simplification</w:t>
      </w:r>
      <w:r w:rsidR="00355CCD">
        <w:tab/>
      </w:r>
      <w:r w:rsidR="00355CCD" w:rsidRPr="00355CCD">
        <w:tab/>
        <w:t>Nokia</w:t>
      </w:r>
    </w:p>
    <w:p w14:paraId="3B3F7CBC" w14:textId="5F08A695" w:rsidR="00355CCD" w:rsidRDefault="00355CCD" w:rsidP="007C3A71">
      <w:r>
        <w:t>[2]</w:t>
      </w:r>
      <w:r w:rsidRPr="00355CCD">
        <w:t xml:space="preserve"> </w:t>
      </w:r>
      <w:r>
        <w:tab/>
      </w:r>
      <w:r>
        <w:tab/>
      </w:r>
      <w:r w:rsidRPr="00355CCD">
        <w:t>R4-230</w:t>
      </w:r>
      <w:r>
        <w:t>3509</w:t>
      </w:r>
      <w:r w:rsidRPr="00355CCD">
        <w:tab/>
        <w:t xml:space="preserve">LTE interband 2UL CA co-ex </w:t>
      </w:r>
      <w:proofErr w:type="spellStart"/>
      <w:r w:rsidRPr="00355CCD">
        <w:t>simplication</w:t>
      </w:r>
      <w:proofErr w:type="spellEnd"/>
      <w:r w:rsidRPr="00355CCD">
        <w:t xml:space="preserve"> R16</w:t>
      </w:r>
      <w:r w:rsidRPr="00355CCD">
        <w:tab/>
        <w:t>Nokia</w:t>
      </w:r>
    </w:p>
    <w:p w14:paraId="641CB107" w14:textId="4057C153" w:rsidR="00355CCD" w:rsidRDefault="00355CCD" w:rsidP="007C3A71">
      <w:r>
        <w:t>[3]</w:t>
      </w:r>
      <w:r w:rsidRPr="00355CCD">
        <w:t xml:space="preserve"> </w:t>
      </w:r>
      <w:r>
        <w:tab/>
      </w:r>
      <w:r>
        <w:tab/>
      </w:r>
      <w:r w:rsidRPr="00355CCD">
        <w:t>R4-230</w:t>
      </w:r>
      <w:r>
        <w:t>3510</w:t>
      </w:r>
      <w:r w:rsidRPr="00355CCD">
        <w:tab/>
        <w:t xml:space="preserve">LTE interband 2UL CA co-ex </w:t>
      </w:r>
      <w:proofErr w:type="spellStart"/>
      <w:r w:rsidRPr="00355CCD">
        <w:t>simplication</w:t>
      </w:r>
      <w:proofErr w:type="spellEnd"/>
      <w:r w:rsidRPr="00355CCD">
        <w:t xml:space="preserve"> R1</w:t>
      </w:r>
      <w:r>
        <w:t>7</w:t>
      </w:r>
      <w:r w:rsidRPr="00355CCD">
        <w:tab/>
        <w:t>Nokia</w:t>
      </w:r>
    </w:p>
    <w:p w14:paraId="5967F1C0" w14:textId="4303F09B" w:rsidR="00355CCD" w:rsidRDefault="00355CCD" w:rsidP="007C3A71">
      <w:r>
        <w:t>[4]</w:t>
      </w:r>
      <w:r w:rsidRPr="00355CCD">
        <w:t xml:space="preserve"> </w:t>
      </w:r>
      <w:r>
        <w:tab/>
      </w:r>
      <w:r>
        <w:tab/>
      </w:r>
      <w:r w:rsidRPr="00355CCD">
        <w:t>R4-230</w:t>
      </w:r>
      <w:r>
        <w:t>3511</w:t>
      </w:r>
      <w:r w:rsidRPr="00355CCD">
        <w:tab/>
        <w:t xml:space="preserve">LTE interband 2UL CA co-ex </w:t>
      </w:r>
      <w:proofErr w:type="spellStart"/>
      <w:r w:rsidRPr="00355CCD">
        <w:t>simplication</w:t>
      </w:r>
      <w:proofErr w:type="spellEnd"/>
      <w:r w:rsidRPr="00355CCD">
        <w:t xml:space="preserve"> R1</w:t>
      </w:r>
      <w:r>
        <w:t>8</w:t>
      </w:r>
      <w:r w:rsidRPr="00355CCD">
        <w:tab/>
        <w:t>Nokia</w:t>
      </w:r>
    </w:p>
    <w:p w14:paraId="4372A875" w14:textId="77777777" w:rsidR="007C3A71" w:rsidRPr="00FC5F8D" w:rsidRDefault="007C3A71" w:rsidP="00A434FD"/>
    <w:bookmarkEnd w:id="3"/>
    <w:bookmarkEnd w:id="4"/>
    <w:p w14:paraId="406C1D4A" w14:textId="276EAD63" w:rsidR="003D429A" w:rsidRPr="00CE1ECE" w:rsidRDefault="003D429A" w:rsidP="003D429A"/>
    <w:sectPr w:rsidR="003D429A" w:rsidRPr="00CE1ECE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32439" w14:textId="77777777" w:rsidR="00745FF9" w:rsidRDefault="00745FF9">
      <w:r>
        <w:separator/>
      </w:r>
    </w:p>
  </w:endnote>
  <w:endnote w:type="continuationSeparator" w:id="0">
    <w:p w14:paraId="6DF8B97B" w14:textId="77777777" w:rsidR="00745FF9" w:rsidRDefault="00745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3EACC" w14:textId="77777777" w:rsidR="00745FF9" w:rsidRDefault="00745FF9">
      <w:r>
        <w:separator/>
      </w:r>
    </w:p>
  </w:footnote>
  <w:footnote w:type="continuationSeparator" w:id="0">
    <w:p w14:paraId="17DCB6D6" w14:textId="77777777" w:rsidR="00745FF9" w:rsidRDefault="00745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BB70DA"/>
    <w:multiLevelType w:val="hybridMultilevel"/>
    <w:tmpl w:val="4762F8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B5D12"/>
    <w:multiLevelType w:val="hybridMultilevel"/>
    <w:tmpl w:val="788E5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1F5FCC"/>
    <w:multiLevelType w:val="hybridMultilevel"/>
    <w:tmpl w:val="DD9EAB22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97848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551340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7330631">
    <w:abstractNumId w:val="1"/>
  </w:num>
  <w:num w:numId="4" w16cid:durableId="1092512868">
    <w:abstractNumId w:val="7"/>
  </w:num>
  <w:num w:numId="5" w16cid:durableId="1563101971">
    <w:abstractNumId w:val="6"/>
  </w:num>
  <w:num w:numId="6" w16cid:durableId="1016686296">
    <w:abstractNumId w:val="5"/>
  </w:num>
  <w:num w:numId="7" w16cid:durableId="1048797230">
    <w:abstractNumId w:val="2"/>
  </w:num>
  <w:num w:numId="8" w16cid:durableId="384841035">
    <w:abstractNumId w:val="4"/>
  </w:num>
  <w:num w:numId="9" w16cid:durableId="14887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1573"/>
    <w:rsid w:val="00033397"/>
    <w:rsid w:val="00040095"/>
    <w:rsid w:val="00040AF2"/>
    <w:rsid w:val="000455F6"/>
    <w:rsid w:val="00051834"/>
    <w:rsid w:val="00054A22"/>
    <w:rsid w:val="00055E76"/>
    <w:rsid w:val="00056A26"/>
    <w:rsid w:val="00062023"/>
    <w:rsid w:val="000655A6"/>
    <w:rsid w:val="00080512"/>
    <w:rsid w:val="000B6323"/>
    <w:rsid w:val="000B7A82"/>
    <w:rsid w:val="000C3248"/>
    <w:rsid w:val="000C47C3"/>
    <w:rsid w:val="000D58AB"/>
    <w:rsid w:val="00103A7F"/>
    <w:rsid w:val="00122122"/>
    <w:rsid w:val="00133525"/>
    <w:rsid w:val="0017529A"/>
    <w:rsid w:val="00183B88"/>
    <w:rsid w:val="0019453E"/>
    <w:rsid w:val="00195042"/>
    <w:rsid w:val="001954E6"/>
    <w:rsid w:val="001A4C42"/>
    <w:rsid w:val="001A7420"/>
    <w:rsid w:val="001B6637"/>
    <w:rsid w:val="001C21C3"/>
    <w:rsid w:val="001C7E39"/>
    <w:rsid w:val="001D02C2"/>
    <w:rsid w:val="001D3290"/>
    <w:rsid w:val="001F0C1D"/>
    <w:rsid w:val="001F1132"/>
    <w:rsid w:val="001F168B"/>
    <w:rsid w:val="002022DE"/>
    <w:rsid w:val="00215A0B"/>
    <w:rsid w:val="0022008F"/>
    <w:rsid w:val="002347A2"/>
    <w:rsid w:val="0023632B"/>
    <w:rsid w:val="00262022"/>
    <w:rsid w:val="002675F0"/>
    <w:rsid w:val="00272AF9"/>
    <w:rsid w:val="00274713"/>
    <w:rsid w:val="002840A1"/>
    <w:rsid w:val="002B6339"/>
    <w:rsid w:val="002C1359"/>
    <w:rsid w:val="002E00EE"/>
    <w:rsid w:val="002E0282"/>
    <w:rsid w:val="002F0F73"/>
    <w:rsid w:val="002F7EBA"/>
    <w:rsid w:val="00302A9A"/>
    <w:rsid w:val="00302DDA"/>
    <w:rsid w:val="00312BF3"/>
    <w:rsid w:val="003172DC"/>
    <w:rsid w:val="0033338C"/>
    <w:rsid w:val="003402F2"/>
    <w:rsid w:val="00353193"/>
    <w:rsid w:val="00353FC6"/>
    <w:rsid w:val="0035462D"/>
    <w:rsid w:val="00355CCD"/>
    <w:rsid w:val="0036042C"/>
    <w:rsid w:val="003765B8"/>
    <w:rsid w:val="00384CDA"/>
    <w:rsid w:val="003A3297"/>
    <w:rsid w:val="003A71A1"/>
    <w:rsid w:val="003B6342"/>
    <w:rsid w:val="003C3971"/>
    <w:rsid w:val="003D26C9"/>
    <w:rsid w:val="003D429A"/>
    <w:rsid w:val="003D76AE"/>
    <w:rsid w:val="003E0F2A"/>
    <w:rsid w:val="003E6CD1"/>
    <w:rsid w:val="00411B5B"/>
    <w:rsid w:val="00423334"/>
    <w:rsid w:val="004345EC"/>
    <w:rsid w:val="0044364B"/>
    <w:rsid w:val="00446125"/>
    <w:rsid w:val="00460D48"/>
    <w:rsid w:val="00465515"/>
    <w:rsid w:val="0046627A"/>
    <w:rsid w:val="004949C6"/>
    <w:rsid w:val="004B5C82"/>
    <w:rsid w:val="004D3578"/>
    <w:rsid w:val="004D5874"/>
    <w:rsid w:val="004E213A"/>
    <w:rsid w:val="004E557D"/>
    <w:rsid w:val="004F0988"/>
    <w:rsid w:val="004F3340"/>
    <w:rsid w:val="0051173F"/>
    <w:rsid w:val="00522625"/>
    <w:rsid w:val="0053388B"/>
    <w:rsid w:val="00534BCD"/>
    <w:rsid w:val="00535773"/>
    <w:rsid w:val="00543E6C"/>
    <w:rsid w:val="00546D44"/>
    <w:rsid w:val="005500A3"/>
    <w:rsid w:val="0056254B"/>
    <w:rsid w:val="00565087"/>
    <w:rsid w:val="0057305F"/>
    <w:rsid w:val="0057742F"/>
    <w:rsid w:val="005859AD"/>
    <w:rsid w:val="00586E2E"/>
    <w:rsid w:val="00590992"/>
    <w:rsid w:val="00597B11"/>
    <w:rsid w:val="005C7BF5"/>
    <w:rsid w:val="005D2E01"/>
    <w:rsid w:val="005D7526"/>
    <w:rsid w:val="005E4BB2"/>
    <w:rsid w:val="00602AEA"/>
    <w:rsid w:val="0061042C"/>
    <w:rsid w:val="00614FDF"/>
    <w:rsid w:val="0062552D"/>
    <w:rsid w:val="0063543D"/>
    <w:rsid w:val="0063585B"/>
    <w:rsid w:val="00647114"/>
    <w:rsid w:val="00674ECD"/>
    <w:rsid w:val="006A323F"/>
    <w:rsid w:val="006A6F17"/>
    <w:rsid w:val="006B30D0"/>
    <w:rsid w:val="006B5BD9"/>
    <w:rsid w:val="006C1584"/>
    <w:rsid w:val="006C3D95"/>
    <w:rsid w:val="006C56B3"/>
    <w:rsid w:val="006E5C86"/>
    <w:rsid w:val="006F61D7"/>
    <w:rsid w:val="00701116"/>
    <w:rsid w:val="00713C44"/>
    <w:rsid w:val="007243AA"/>
    <w:rsid w:val="00733D98"/>
    <w:rsid w:val="00734A5B"/>
    <w:rsid w:val="0074026F"/>
    <w:rsid w:val="007429F6"/>
    <w:rsid w:val="00743C79"/>
    <w:rsid w:val="00744E76"/>
    <w:rsid w:val="00745FF9"/>
    <w:rsid w:val="00760904"/>
    <w:rsid w:val="00764713"/>
    <w:rsid w:val="00774DA4"/>
    <w:rsid w:val="00780799"/>
    <w:rsid w:val="00780EC9"/>
    <w:rsid w:val="00781F0F"/>
    <w:rsid w:val="007B33B4"/>
    <w:rsid w:val="007B600E"/>
    <w:rsid w:val="007C1B15"/>
    <w:rsid w:val="007C3A71"/>
    <w:rsid w:val="007D51F7"/>
    <w:rsid w:val="007F0F4A"/>
    <w:rsid w:val="008028A4"/>
    <w:rsid w:val="0083032F"/>
    <w:rsid w:val="00830747"/>
    <w:rsid w:val="0083684A"/>
    <w:rsid w:val="008768CA"/>
    <w:rsid w:val="00885367"/>
    <w:rsid w:val="008A1170"/>
    <w:rsid w:val="008A6463"/>
    <w:rsid w:val="008B02D1"/>
    <w:rsid w:val="008C384C"/>
    <w:rsid w:val="0090271F"/>
    <w:rsid w:val="00902E23"/>
    <w:rsid w:val="009114D7"/>
    <w:rsid w:val="0091348E"/>
    <w:rsid w:val="00917CCB"/>
    <w:rsid w:val="00922495"/>
    <w:rsid w:val="00923AC3"/>
    <w:rsid w:val="00931A1C"/>
    <w:rsid w:val="0093298B"/>
    <w:rsid w:val="00940E35"/>
    <w:rsid w:val="00942EC2"/>
    <w:rsid w:val="00956349"/>
    <w:rsid w:val="00960149"/>
    <w:rsid w:val="00965E47"/>
    <w:rsid w:val="00973023"/>
    <w:rsid w:val="00985F99"/>
    <w:rsid w:val="009922F1"/>
    <w:rsid w:val="00994546"/>
    <w:rsid w:val="009C3E5A"/>
    <w:rsid w:val="009E63BA"/>
    <w:rsid w:val="009F37B7"/>
    <w:rsid w:val="00A008D8"/>
    <w:rsid w:val="00A10F02"/>
    <w:rsid w:val="00A164B4"/>
    <w:rsid w:val="00A26956"/>
    <w:rsid w:val="00A27486"/>
    <w:rsid w:val="00A41107"/>
    <w:rsid w:val="00A434FD"/>
    <w:rsid w:val="00A53724"/>
    <w:rsid w:val="00A56066"/>
    <w:rsid w:val="00A721FE"/>
    <w:rsid w:val="00A73129"/>
    <w:rsid w:val="00A816CF"/>
    <w:rsid w:val="00A82346"/>
    <w:rsid w:val="00A92BA1"/>
    <w:rsid w:val="00AC4142"/>
    <w:rsid w:val="00AC6BC6"/>
    <w:rsid w:val="00AD0AC7"/>
    <w:rsid w:val="00AE5D66"/>
    <w:rsid w:val="00AE65E2"/>
    <w:rsid w:val="00B01DBB"/>
    <w:rsid w:val="00B028F2"/>
    <w:rsid w:val="00B15449"/>
    <w:rsid w:val="00B34371"/>
    <w:rsid w:val="00B54883"/>
    <w:rsid w:val="00B6033E"/>
    <w:rsid w:val="00B646EA"/>
    <w:rsid w:val="00B66DD7"/>
    <w:rsid w:val="00B93086"/>
    <w:rsid w:val="00B93FB3"/>
    <w:rsid w:val="00BA19ED"/>
    <w:rsid w:val="00BA4B8D"/>
    <w:rsid w:val="00BB7A77"/>
    <w:rsid w:val="00BC0F34"/>
    <w:rsid w:val="00BC0F7D"/>
    <w:rsid w:val="00BD7D31"/>
    <w:rsid w:val="00BE3255"/>
    <w:rsid w:val="00BE4FE5"/>
    <w:rsid w:val="00BF128E"/>
    <w:rsid w:val="00C074DD"/>
    <w:rsid w:val="00C10356"/>
    <w:rsid w:val="00C1496A"/>
    <w:rsid w:val="00C33079"/>
    <w:rsid w:val="00C41F2A"/>
    <w:rsid w:val="00C45231"/>
    <w:rsid w:val="00C72833"/>
    <w:rsid w:val="00C80F1D"/>
    <w:rsid w:val="00C86F96"/>
    <w:rsid w:val="00C93F40"/>
    <w:rsid w:val="00CA3D0C"/>
    <w:rsid w:val="00CB0749"/>
    <w:rsid w:val="00CB22AA"/>
    <w:rsid w:val="00CE1ECE"/>
    <w:rsid w:val="00CF7877"/>
    <w:rsid w:val="00D117CB"/>
    <w:rsid w:val="00D12A57"/>
    <w:rsid w:val="00D13FB8"/>
    <w:rsid w:val="00D17095"/>
    <w:rsid w:val="00D27DAE"/>
    <w:rsid w:val="00D4062D"/>
    <w:rsid w:val="00D5236B"/>
    <w:rsid w:val="00D544DE"/>
    <w:rsid w:val="00D560A3"/>
    <w:rsid w:val="00D57972"/>
    <w:rsid w:val="00D6299F"/>
    <w:rsid w:val="00D64710"/>
    <w:rsid w:val="00D668CE"/>
    <w:rsid w:val="00D675A9"/>
    <w:rsid w:val="00D738D6"/>
    <w:rsid w:val="00D755EB"/>
    <w:rsid w:val="00D76048"/>
    <w:rsid w:val="00D87E00"/>
    <w:rsid w:val="00D9134D"/>
    <w:rsid w:val="00DA7A03"/>
    <w:rsid w:val="00DB1818"/>
    <w:rsid w:val="00DB310B"/>
    <w:rsid w:val="00DC309B"/>
    <w:rsid w:val="00DC4DA2"/>
    <w:rsid w:val="00DD177E"/>
    <w:rsid w:val="00DD4C17"/>
    <w:rsid w:val="00DD74A5"/>
    <w:rsid w:val="00DF2B1F"/>
    <w:rsid w:val="00DF5265"/>
    <w:rsid w:val="00DF62CD"/>
    <w:rsid w:val="00E03627"/>
    <w:rsid w:val="00E16509"/>
    <w:rsid w:val="00E20FB3"/>
    <w:rsid w:val="00E44582"/>
    <w:rsid w:val="00E538FF"/>
    <w:rsid w:val="00E55FAB"/>
    <w:rsid w:val="00E7470F"/>
    <w:rsid w:val="00E77645"/>
    <w:rsid w:val="00EA15B0"/>
    <w:rsid w:val="00EA5EA7"/>
    <w:rsid w:val="00EB3D46"/>
    <w:rsid w:val="00EC3712"/>
    <w:rsid w:val="00EC3D06"/>
    <w:rsid w:val="00EC4A25"/>
    <w:rsid w:val="00EC6CA2"/>
    <w:rsid w:val="00EE2312"/>
    <w:rsid w:val="00EF2299"/>
    <w:rsid w:val="00F025A2"/>
    <w:rsid w:val="00F04712"/>
    <w:rsid w:val="00F12022"/>
    <w:rsid w:val="00F13360"/>
    <w:rsid w:val="00F15650"/>
    <w:rsid w:val="00F22EC7"/>
    <w:rsid w:val="00F325C8"/>
    <w:rsid w:val="00F475FE"/>
    <w:rsid w:val="00F653B8"/>
    <w:rsid w:val="00F76708"/>
    <w:rsid w:val="00F9008D"/>
    <w:rsid w:val="00FA1266"/>
    <w:rsid w:val="00FB7427"/>
    <w:rsid w:val="00FC1192"/>
    <w:rsid w:val="00FC5579"/>
    <w:rsid w:val="00FC5F8D"/>
    <w:rsid w:val="00FD4E6C"/>
    <w:rsid w:val="00FE20BE"/>
    <w:rsid w:val="00FF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2122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rsid w:val="00EF2299"/>
    <w:pPr>
      <w:spacing w:after="0"/>
      <w:ind w:left="720"/>
      <w:contextualSpacing/>
    </w:pPr>
    <w:rPr>
      <w:sz w:val="24"/>
      <w:szCs w:val="24"/>
      <w:lang w:val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EF2299"/>
    <w:rPr>
      <w:sz w:val="24"/>
      <w:szCs w:val="24"/>
      <w:lang w:val="zh-CN" w:eastAsia="en-US"/>
    </w:rPr>
  </w:style>
  <w:style w:type="paragraph" w:styleId="Caption">
    <w:name w:val="caption"/>
    <w:basedOn w:val="Normal"/>
    <w:next w:val="Normal"/>
    <w:unhideWhenUsed/>
    <w:qFormat/>
    <w:rsid w:val="00EC6CA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C7B061-CD6B-4426-93B7-0B7BACDBC8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95F612-F68A-4ED8-BF3D-024ACACE74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Petri J. Vasenkari (Nokia)</cp:lastModifiedBy>
  <cp:revision>15</cp:revision>
  <cp:lastPrinted>2023-03-22T13:28:00Z</cp:lastPrinted>
  <dcterms:created xsi:type="dcterms:W3CDTF">2023-03-28T11:32:00Z</dcterms:created>
  <dcterms:modified xsi:type="dcterms:W3CDTF">2023-04-05T10:46:00Z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